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82678.xml.htm"/>
      <w:bookmarkStart w:id="1" w:name="kswkform4_17890826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Matsuda Masaru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ARCUTIS BIOTHERAPEUTICS,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3027 TOWNSGATE ROAD,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Arcutis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ARQT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9,989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25.0261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116,182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was effected pursuant to a 10b5-1 trading plan adopted on June 5, 2026, by the Reporting Person, with a plan end date of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sale price. The shares were sold in multiple transactions at prices ranging from $25.00 to $25.12,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Reporting Person's title: EVP, Chief Legal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Latha Vairavan, as Attorney-in-Fact for Masaru Matsuda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8679" TargetMode="External"/><Relationship Id="rId5" Type="http://schemas.openxmlformats.org/officeDocument/2006/relationships/hyperlink" Target="http://www.sec.gov/cgi-bin/browse-edgar?action=getcompany&amp;CIK=0001787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686</Words>
  <Characters>3719</Characters>
  <CharactersWithSpaces>4334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